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F5" w:rsidRPr="00632717" w:rsidRDefault="007B1FF5" w:rsidP="007B1FF5">
      <w:pPr>
        <w:jc w:val="center"/>
        <w:rPr>
          <w:b/>
          <w:sz w:val="24"/>
          <w:lang w:val="lt-LT"/>
        </w:rPr>
      </w:pPr>
      <w:r w:rsidRPr="00373A98">
        <w:rPr>
          <w:b/>
          <w:caps/>
          <w:noProof/>
          <w:sz w:val="28"/>
          <w:lang w:val="lt-LT" w:eastAsia="lt-LT"/>
        </w:rPr>
        <w:drawing>
          <wp:inline distT="0" distB="0" distL="0" distR="0">
            <wp:extent cx="590550" cy="628650"/>
            <wp:effectExtent l="0" t="0" r="0" b="0"/>
            <wp:docPr id="1" name="Paveikslėlis 1" descr="IMG_21032013_150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032013_150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8"/>
        </w:rPr>
        <w:t xml:space="preserve">                                                      </w:t>
      </w:r>
    </w:p>
    <w:p w:rsidR="007B1FF5" w:rsidRDefault="007B1FF5" w:rsidP="007B1FF5">
      <w:pPr>
        <w:jc w:val="center"/>
        <w:rPr>
          <w:b/>
          <w:sz w:val="24"/>
          <w:lang w:val="lt-LT"/>
        </w:rPr>
      </w:pPr>
    </w:p>
    <w:p w:rsidR="007B1FF5" w:rsidRPr="00C74F9B" w:rsidRDefault="007B1FF5" w:rsidP="007B1FF5">
      <w:pPr>
        <w:jc w:val="center"/>
        <w:rPr>
          <w:b/>
          <w:sz w:val="24"/>
          <w:szCs w:val="24"/>
          <w:lang w:val="lt-LT"/>
        </w:rPr>
      </w:pPr>
      <w:r w:rsidRPr="00C74F9B">
        <w:rPr>
          <w:b/>
          <w:sz w:val="24"/>
          <w:szCs w:val="24"/>
          <w:lang w:val="lt-LT"/>
        </w:rPr>
        <w:t>MAŽEIKIŲ RAJONO</w:t>
      </w:r>
    </w:p>
    <w:p w:rsidR="007B1FF5" w:rsidRPr="00C74F9B" w:rsidRDefault="007B1FF5" w:rsidP="007B1FF5">
      <w:pPr>
        <w:jc w:val="center"/>
        <w:rPr>
          <w:b/>
          <w:sz w:val="24"/>
          <w:szCs w:val="24"/>
          <w:lang w:val="lt-LT" w:eastAsia="lt-LT"/>
        </w:rPr>
      </w:pPr>
      <w:r w:rsidRPr="00C74F9B">
        <w:rPr>
          <w:b/>
          <w:sz w:val="24"/>
          <w:szCs w:val="24"/>
          <w:lang w:val="lt-LT" w:eastAsia="lt-LT"/>
        </w:rPr>
        <w:t>PEDAGOGINĖS PSICHOLOGINĖS TARNYBOS</w:t>
      </w:r>
    </w:p>
    <w:p w:rsidR="007B1FF5" w:rsidRPr="00C74F9B" w:rsidRDefault="007B1FF5" w:rsidP="007B1FF5">
      <w:pPr>
        <w:jc w:val="center"/>
        <w:rPr>
          <w:b/>
          <w:sz w:val="24"/>
          <w:szCs w:val="24"/>
          <w:lang w:val="lt-LT"/>
        </w:rPr>
      </w:pPr>
      <w:r w:rsidRPr="00C74F9B">
        <w:rPr>
          <w:b/>
          <w:sz w:val="24"/>
          <w:szCs w:val="24"/>
          <w:lang w:val="lt-LT"/>
        </w:rPr>
        <w:t>DIREKTORIUS</w:t>
      </w:r>
    </w:p>
    <w:p w:rsidR="007B1FF5" w:rsidRPr="00C74F9B" w:rsidRDefault="007B1FF5" w:rsidP="007B1FF5">
      <w:pPr>
        <w:jc w:val="center"/>
        <w:rPr>
          <w:b/>
          <w:sz w:val="24"/>
          <w:szCs w:val="24"/>
          <w:lang w:val="lt-LT"/>
        </w:rPr>
      </w:pPr>
    </w:p>
    <w:p w:rsidR="007B1FF5" w:rsidRPr="00C74F9B" w:rsidRDefault="007B1FF5" w:rsidP="007B1FF5">
      <w:pPr>
        <w:jc w:val="center"/>
        <w:rPr>
          <w:b/>
          <w:sz w:val="24"/>
          <w:szCs w:val="24"/>
          <w:lang w:val="lt-LT"/>
        </w:rPr>
      </w:pPr>
      <w:r w:rsidRPr="00C74F9B">
        <w:rPr>
          <w:b/>
          <w:sz w:val="24"/>
          <w:szCs w:val="24"/>
          <w:lang w:val="lt-LT"/>
        </w:rPr>
        <w:t>ĮSAKYMAS</w:t>
      </w:r>
    </w:p>
    <w:p w:rsidR="001308C0" w:rsidRPr="00C74F9B" w:rsidRDefault="001308C0" w:rsidP="001308C0">
      <w:pPr>
        <w:keepNext/>
        <w:jc w:val="center"/>
        <w:outlineLvl w:val="1"/>
        <w:rPr>
          <w:sz w:val="24"/>
          <w:szCs w:val="24"/>
          <w:lang w:val="lt-LT"/>
        </w:rPr>
      </w:pPr>
      <w:r w:rsidRPr="00C74F9B">
        <w:rPr>
          <w:b/>
          <w:caps/>
          <w:sz w:val="24"/>
          <w:szCs w:val="24"/>
          <w:lang w:val="lt-LT"/>
        </w:rPr>
        <w:t xml:space="preserve">Dėl </w:t>
      </w:r>
      <w:r w:rsidRPr="00C74F9B">
        <w:rPr>
          <w:rFonts w:eastAsia="Calibri"/>
          <w:b/>
          <w:sz w:val="24"/>
          <w:szCs w:val="24"/>
          <w:lang w:val="lt-LT"/>
        </w:rPr>
        <w:t>PAREIGYBIŲ</w:t>
      </w:r>
      <w:r w:rsidRPr="00C74F9B">
        <w:rPr>
          <w:rFonts w:eastAsia="Calibri"/>
          <w:sz w:val="24"/>
          <w:szCs w:val="24"/>
          <w:lang w:val="lt-LT"/>
        </w:rPr>
        <w:t xml:space="preserve">, </w:t>
      </w:r>
      <w:r w:rsidRPr="00C74F9B">
        <w:rPr>
          <w:rFonts w:eastAsia="Calibri"/>
          <w:b/>
          <w:bCs/>
          <w:sz w:val="24"/>
          <w:szCs w:val="24"/>
          <w:lang w:val="lt-LT"/>
        </w:rPr>
        <w:t>DĖL KURIŲ TEIKIAMAS PRAŠYMAS LIETUVOS RESPUBLIKOS SPECIALIŲJŲ TYRIMŲ TARNYBAI PATEIKTI INFORMACIJĄ, SĄRAŠO PATVIRTINIMO</w:t>
      </w:r>
    </w:p>
    <w:p w:rsidR="001308C0" w:rsidRPr="001308C0" w:rsidRDefault="001308C0" w:rsidP="001308C0">
      <w:pPr>
        <w:jc w:val="center"/>
        <w:rPr>
          <w:b/>
          <w:caps/>
          <w:sz w:val="28"/>
          <w:szCs w:val="24"/>
          <w:lang w:val="lt-LT"/>
        </w:rPr>
      </w:pPr>
      <w:r w:rsidRPr="001308C0">
        <w:rPr>
          <w:b/>
          <w:caps/>
          <w:sz w:val="28"/>
          <w:szCs w:val="24"/>
          <w:lang w:val="lt-LT"/>
        </w:rPr>
        <w:fldChar w:fldCharType="begin"/>
      </w:r>
      <w:r w:rsidRPr="001308C0">
        <w:rPr>
          <w:b/>
          <w:caps/>
          <w:sz w:val="28"/>
          <w:szCs w:val="24"/>
          <w:lang w:val="lt-LT"/>
        </w:rPr>
        <w:instrText xml:space="preserve"> MACROBUTTON date </w:instrText>
      </w:r>
      <w:r w:rsidRPr="001308C0">
        <w:rPr>
          <w:b/>
          <w:caps/>
          <w:sz w:val="28"/>
          <w:szCs w:val="24"/>
          <w:lang w:val="lt-LT"/>
        </w:rPr>
        <w:fldChar w:fldCharType="end"/>
      </w:r>
    </w:p>
    <w:p w:rsidR="001308C0" w:rsidRPr="001308C0" w:rsidRDefault="001308C0" w:rsidP="001308C0">
      <w:pPr>
        <w:jc w:val="center"/>
        <w:rPr>
          <w:sz w:val="24"/>
          <w:szCs w:val="24"/>
          <w:lang w:val="lt-LT"/>
        </w:rPr>
      </w:pPr>
      <w:r w:rsidRPr="001308C0">
        <w:rPr>
          <w:sz w:val="24"/>
          <w:szCs w:val="24"/>
          <w:lang w:val="lt-LT"/>
        </w:rPr>
        <w:t xml:space="preserve">2024 m. kovo 4 d. </w:t>
      </w:r>
      <w:r w:rsidR="00C74F9B">
        <w:rPr>
          <w:sz w:val="24"/>
          <w:szCs w:val="24"/>
          <w:lang w:val="lt-LT"/>
        </w:rPr>
        <w:t xml:space="preserve"> Nr. PT1-</w:t>
      </w:r>
      <w:r w:rsidR="00D701F7">
        <w:rPr>
          <w:sz w:val="24"/>
          <w:szCs w:val="24"/>
          <w:lang w:val="lt-LT"/>
        </w:rPr>
        <w:t>11</w:t>
      </w:r>
      <w:bookmarkStart w:id="0" w:name="_GoBack"/>
      <w:bookmarkEnd w:id="0"/>
      <w:r w:rsidRPr="001308C0">
        <w:rPr>
          <w:sz w:val="24"/>
          <w:szCs w:val="24"/>
          <w:lang w:val="lt-LT"/>
        </w:rPr>
        <w:t xml:space="preserve"> </w:t>
      </w:r>
    </w:p>
    <w:p w:rsidR="001308C0" w:rsidRPr="001308C0" w:rsidRDefault="001308C0" w:rsidP="001308C0">
      <w:pPr>
        <w:jc w:val="center"/>
        <w:rPr>
          <w:sz w:val="24"/>
          <w:szCs w:val="24"/>
          <w:lang w:val="lt-LT"/>
        </w:rPr>
      </w:pPr>
      <w:r w:rsidRPr="001308C0">
        <w:rPr>
          <w:sz w:val="24"/>
          <w:szCs w:val="24"/>
          <w:lang w:val="lt-LT"/>
        </w:rPr>
        <w:t>Mažeikiai</w:t>
      </w:r>
    </w:p>
    <w:p w:rsidR="001308C0" w:rsidRPr="001308C0" w:rsidRDefault="001308C0" w:rsidP="001308C0">
      <w:pPr>
        <w:jc w:val="both"/>
        <w:rPr>
          <w:sz w:val="24"/>
          <w:szCs w:val="24"/>
          <w:lang w:val="lt-LT"/>
        </w:rPr>
      </w:pPr>
    </w:p>
    <w:p w:rsidR="001308C0" w:rsidRPr="001308C0" w:rsidRDefault="001308C0" w:rsidP="001308C0">
      <w:pPr>
        <w:ind w:firstLine="851"/>
        <w:jc w:val="both"/>
        <w:rPr>
          <w:sz w:val="24"/>
          <w:szCs w:val="24"/>
          <w:lang w:val="lt-LT"/>
        </w:rPr>
      </w:pPr>
      <w:r w:rsidRPr="001308C0">
        <w:rPr>
          <w:sz w:val="24"/>
          <w:szCs w:val="24"/>
          <w:lang w:val="lt-LT"/>
        </w:rPr>
        <w:t>Vadovaudamasi Lietuvos Respublikos korupcijos prevencijos įstatymo 17 straipsnio 5 dalimi:</w:t>
      </w:r>
    </w:p>
    <w:p w:rsidR="001308C0" w:rsidRPr="001308C0" w:rsidRDefault="001308C0" w:rsidP="001308C0">
      <w:pPr>
        <w:ind w:firstLine="851"/>
        <w:jc w:val="both"/>
        <w:rPr>
          <w:sz w:val="24"/>
          <w:szCs w:val="24"/>
          <w:lang w:val="lt-LT"/>
        </w:rPr>
      </w:pPr>
      <w:r w:rsidRPr="001308C0">
        <w:rPr>
          <w:sz w:val="24"/>
          <w:lang w:val="lt-LT" w:bidi="he-IL"/>
        </w:rPr>
        <w:t xml:space="preserve">1. T v i r t i n u  Pareigybių, dėl kurių teikiamas prašymas </w:t>
      </w:r>
      <w:r w:rsidRPr="001308C0">
        <w:rPr>
          <w:sz w:val="24"/>
          <w:szCs w:val="24"/>
          <w:lang w:val="lt-LT" w:bidi="he-IL"/>
        </w:rPr>
        <w:t>Lietuvos Respublikos s</w:t>
      </w:r>
      <w:r w:rsidRPr="001308C0">
        <w:rPr>
          <w:sz w:val="24"/>
          <w:lang w:val="lt-LT" w:bidi="he-IL"/>
        </w:rPr>
        <w:t>pecialiųjų tyrimų tarnybai pateikti informaciją, sąrašą:</w:t>
      </w:r>
    </w:p>
    <w:p w:rsidR="001308C0" w:rsidRPr="001308C0" w:rsidRDefault="001308C0" w:rsidP="001308C0">
      <w:pPr>
        <w:ind w:firstLine="851"/>
        <w:jc w:val="both"/>
        <w:rPr>
          <w:sz w:val="24"/>
          <w:szCs w:val="24"/>
          <w:lang w:val="lt-LT"/>
        </w:rPr>
      </w:pPr>
      <w:r w:rsidRPr="001308C0">
        <w:rPr>
          <w:sz w:val="24"/>
          <w:lang w:val="lt-LT" w:bidi="he-IL"/>
        </w:rPr>
        <w:t>1.1. Mažeikių rajono pedagoginės psichologinės tarnybos direktoriaus pavaduotojas ūkiui ir bendriesiems klausimams;</w:t>
      </w:r>
    </w:p>
    <w:p w:rsidR="001308C0" w:rsidRPr="001308C0" w:rsidRDefault="001308C0" w:rsidP="001308C0">
      <w:pPr>
        <w:ind w:firstLine="851"/>
        <w:jc w:val="both"/>
        <w:rPr>
          <w:sz w:val="24"/>
          <w:lang w:val="lt-LT" w:bidi="he-IL"/>
        </w:rPr>
      </w:pPr>
      <w:r w:rsidRPr="001308C0">
        <w:rPr>
          <w:sz w:val="24"/>
          <w:lang w:val="lt-LT" w:bidi="he-IL"/>
        </w:rPr>
        <w:t>1.2. Mažeikių rajono pedagoginės psichologinės tarnybos vyriausias buhalteris.</w:t>
      </w:r>
    </w:p>
    <w:p w:rsidR="001308C0" w:rsidRPr="001308C0" w:rsidRDefault="001308C0" w:rsidP="001308C0">
      <w:pPr>
        <w:jc w:val="both"/>
        <w:rPr>
          <w:sz w:val="24"/>
          <w:szCs w:val="24"/>
          <w:lang w:val="lt-LT"/>
        </w:rPr>
      </w:pPr>
      <w:r w:rsidRPr="001308C0">
        <w:rPr>
          <w:sz w:val="24"/>
          <w:lang w:val="lt-LT" w:bidi="he-IL"/>
        </w:rPr>
        <w:t xml:space="preserve">              2. N u s t a t a u, kad: </w:t>
      </w:r>
    </w:p>
    <w:p w:rsidR="001308C0" w:rsidRPr="001308C0" w:rsidRDefault="001308C0" w:rsidP="001308C0">
      <w:pPr>
        <w:ind w:firstLine="851"/>
        <w:jc w:val="both"/>
        <w:rPr>
          <w:sz w:val="24"/>
          <w:szCs w:val="24"/>
          <w:lang w:val="lt-LT"/>
        </w:rPr>
      </w:pPr>
      <w:r w:rsidRPr="001308C0">
        <w:rPr>
          <w:sz w:val="24"/>
          <w:lang w:val="lt-LT" w:bidi="he-IL"/>
        </w:rPr>
        <w:t xml:space="preserve">2.1. prašymas Lietuvos Respublikos specialiųjų tyrimų tarnybai pateikti informaciją apie asmenį, siekiantį eiti pareigas, turi būti teikiamas ir prieš skiriant asmenį laikinai eiti šiame </w:t>
      </w:r>
      <w:r w:rsidR="0032089A">
        <w:rPr>
          <w:sz w:val="24"/>
          <w:lang w:val="lt-LT" w:bidi="he-IL"/>
        </w:rPr>
        <w:t>įsakyme</w:t>
      </w:r>
      <w:r w:rsidRPr="001308C0">
        <w:rPr>
          <w:sz w:val="24"/>
          <w:lang w:val="lt-LT" w:bidi="he-IL"/>
        </w:rPr>
        <w:t xml:space="preserve"> nurodytas pareigas, kai nėra paskirto nuolat šias pareigas einančio asmens; </w:t>
      </w:r>
    </w:p>
    <w:p w:rsidR="001308C0" w:rsidRPr="001308C0" w:rsidRDefault="001308C0" w:rsidP="001308C0">
      <w:pPr>
        <w:ind w:firstLine="851"/>
        <w:jc w:val="both"/>
        <w:rPr>
          <w:sz w:val="24"/>
          <w:szCs w:val="24"/>
          <w:lang w:val="lt-LT"/>
        </w:rPr>
      </w:pPr>
      <w:r w:rsidRPr="001308C0">
        <w:rPr>
          <w:sz w:val="24"/>
          <w:lang w:val="lt-LT" w:bidi="he-IL"/>
        </w:rPr>
        <w:t xml:space="preserve">2.2. šis </w:t>
      </w:r>
      <w:r w:rsidR="002C28DB">
        <w:rPr>
          <w:sz w:val="24"/>
          <w:lang w:val="lt-LT" w:bidi="he-IL"/>
        </w:rPr>
        <w:t>įsakymas</w:t>
      </w:r>
      <w:r w:rsidRPr="001308C0">
        <w:rPr>
          <w:sz w:val="24"/>
          <w:lang w:val="lt-LT" w:bidi="he-IL"/>
        </w:rPr>
        <w:t xml:space="preserve"> skelbiamas Mažeikių rajono pedagoginės psic</w:t>
      </w:r>
      <w:r>
        <w:rPr>
          <w:sz w:val="24"/>
          <w:lang w:val="lt-LT" w:bidi="he-IL"/>
        </w:rPr>
        <w:t>h</w:t>
      </w:r>
      <w:r w:rsidRPr="001308C0">
        <w:rPr>
          <w:sz w:val="24"/>
          <w:lang w:val="lt-LT" w:bidi="he-IL"/>
        </w:rPr>
        <w:t xml:space="preserve">ologinės tarnybos internetinėje svetainėje </w:t>
      </w:r>
      <w:hyperlink r:id="rId6" w:history="1">
        <w:r w:rsidRPr="001308C0">
          <w:rPr>
            <w:color w:val="0563C1" w:themeColor="hyperlink"/>
            <w:sz w:val="24"/>
            <w:u w:val="single"/>
            <w:lang w:val="lt-LT" w:bidi="he-IL"/>
          </w:rPr>
          <w:t>www.pptmazeikiai.lt</w:t>
        </w:r>
      </w:hyperlink>
      <w:r w:rsidRPr="001308C0">
        <w:rPr>
          <w:sz w:val="24"/>
          <w:lang w:val="lt-LT" w:bidi="he-IL"/>
        </w:rPr>
        <w:t>.</w:t>
      </w:r>
    </w:p>
    <w:p w:rsidR="001308C0" w:rsidRPr="001308C0" w:rsidRDefault="001308C0" w:rsidP="001308C0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:rsidR="007B1FF5" w:rsidRPr="00632717" w:rsidRDefault="007B1FF5" w:rsidP="007B1FF5">
      <w:pPr>
        <w:jc w:val="center"/>
        <w:rPr>
          <w:b/>
          <w:sz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Direktorė                                                                                                            Lina Antanavičienė</w:t>
      </w: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7B1FF5" w:rsidRDefault="007B1FF5" w:rsidP="007B1FF5">
      <w:pPr>
        <w:tabs>
          <w:tab w:val="left" w:pos="0"/>
          <w:tab w:val="left" w:pos="851"/>
        </w:tabs>
        <w:ind w:left="1440" w:hanging="1440"/>
        <w:rPr>
          <w:sz w:val="24"/>
          <w:szCs w:val="24"/>
          <w:lang w:val="lt-LT"/>
        </w:rPr>
      </w:pPr>
    </w:p>
    <w:p w:rsidR="00381A73" w:rsidRPr="007B1FF5" w:rsidRDefault="00381A73">
      <w:pPr>
        <w:rPr>
          <w:i/>
          <w:sz w:val="24"/>
          <w:szCs w:val="24"/>
        </w:rPr>
      </w:pPr>
    </w:p>
    <w:sectPr w:rsidR="00381A73" w:rsidRPr="007B1FF5" w:rsidSect="00C74F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5"/>
    <w:rsid w:val="001308C0"/>
    <w:rsid w:val="002C28DB"/>
    <w:rsid w:val="0032089A"/>
    <w:rsid w:val="00381A73"/>
    <w:rsid w:val="005E1697"/>
    <w:rsid w:val="007B1FF5"/>
    <w:rsid w:val="00911E04"/>
    <w:rsid w:val="009D6FE7"/>
    <w:rsid w:val="00C74F9B"/>
    <w:rsid w:val="00D701F7"/>
    <w:rsid w:val="00D80A7F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9029-5060-4A72-B0E9-8A3D4CFF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8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1FF5"/>
    <w:pPr>
      <w:spacing w:after="0" w:line="240" w:lineRule="auto"/>
    </w:pPr>
    <w:rPr>
      <w:rFonts w:eastAsia="Times New Roman"/>
      <w:i w:val="0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ptmazeikiai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E328-477C-4276-8B9B-8D49BCEF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6</cp:revision>
  <dcterms:created xsi:type="dcterms:W3CDTF">2024-03-04T07:21:00Z</dcterms:created>
  <dcterms:modified xsi:type="dcterms:W3CDTF">2024-03-05T12:44:00Z</dcterms:modified>
</cp:coreProperties>
</file>